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2BC" w:rsidRDefault="00D572BC"/>
    <w:p w:rsidR="002E256B" w:rsidRDefault="00D572BC">
      <w:r>
        <w:t>SAFETY-</w:t>
      </w:r>
      <w:r w:rsidR="002E256B">
        <w:t>Following appropriate guidelines and standards, and by using a risk analysis, ensure 100% evacuation of civilians in the affected area to a safe location until all hazards are mitigated.</w:t>
      </w:r>
    </w:p>
    <w:p w:rsidR="00D572BC" w:rsidRDefault="00D572BC" w:rsidP="00D572BC">
      <w:r>
        <w:t xml:space="preserve">MAJOR ACTION – </w:t>
      </w:r>
      <w:r>
        <w:t>Isolate/evacuate area based upon recommended distances; assess fire/leak with fire/</w:t>
      </w:r>
      <w:proofErr w:type="spellStart"/>
      <w:r>
        <w:t>haz</w:t>
      </w:r>
      <w:proofErr w:type="spellEnd"/>
      <w:r>
        <w:t>-mat.  Develop further actions based upon assessment.</w:t>
      </w:r>
    </w:p>
    <w:p w:rsidR="000E3AEC" w:rsidRDefault="00D572BC">
      <w:r>
        <w:t xml:space="preserve">GEOGRAPHIC CONFINES - </w:t>
      </w:r>
      <w:bookmarkStart w:id="0" w:name="_GoBack"/>
      <w:bookmarkEnd w:id="0"/>
      <w:r w:rsidR="002E256B">
        <w:t>Evacuate businesses and residents within a ½ mile radius of rail car 5 before people are exposed to toxic materials.  Establish and maintain perimeter.</w:t>
      </w:r>
    </w:p>
    <w:p w:rsidR="00D572BC" w:rsidRDefault="00D572BC">
      <w:r>
        <w:t>NATURAL RESOURCE - Prevent molten Sulphur spill from making way through Wilson Creek before it gets to the Crescent River</w:t>
      </w:r>
    </w:p>
    <w:sectPr w:rsidR="00D57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6B"/>
    <w:rsid w:val="000E3AEC"/>
    <w:rsid w:val="002E256B"/>
    <w:rsid w:val="00D5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D888B-CB63-4E81-A00D-256877E9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</cp:revision>
  <dcterms:created xsi:type="dcterms:W3CDTF">2019-10-02T01:58:00Z</dcterms:created>
  <dcterms:modified xsi:type="dcterms:W3CDTF">2019-10-02T02:15:00Z</dcterms:modified>
</cp:coreProperties>
</file>